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5ACE5" w14:textId="7796FFE5" w:rsidR="00E56CB4" w:rsidRDefault="00922194">
      <w:r w:rsidRPr="00274605">
        <w:rPr>
          <w:noProof/>
        </w:rPr>
        <w:drawing>
          <wp:anchor distT="0" distB="0" distL="114300" distR="114300" simplePos="0" relativeHeight="251665408" behindDoc="0" locked="0" layoutInCell="1" allowOverlap="1" wp14:anchorId="0A9AC2A2" wp14:editId="52C3251E">
            <wp:simplePos x="0" y="0"/>
            <wp:positionH relativeFrom="margin">
              <wp:posOffset>3175000</wp:posOffset>
            </wp:positionH>
            <wp:positionV relativeFrom="margin">
              <wp:posOffset>-261620</wp:posOffset>
            </wp:positionV>
            <wp:extent cx="1428750" cy="358775"/>
            <wp:effectExtent l="0" t="0" r="0" b="3175"/>
            <wp:wrapSquare wrapText="bothSides"/>
            <wp:docPr id="3" name="Image 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0" cy="358775"/>
                    </a:xfrm>
                    <a:prstGeom prst="rect">
                      <a:avLst/>
                    </a:prstGeom>
                  </pic:spPr>
                </pic:pic>
              </a:graphicData>
            </a:graphic>
          </wp:anchor>
        </w:drawing>
      </w:r>
      <w:r w:rsidRPr="00274605">
        <w:rPr>
          <w:noProof/>
        </w:rPr>
        <w:drawing>
          <wp:anchor distT="0" distB="0" distL="114300" distR="114300" simplePos="0" relativeHeight="251664384" behindDoc="0" locked="0" layoutInCell="1" allowOverlap="1" wp14:anchorId="00004029" wp14:editId="602A894D">
            <wp:simplePos x="0" y="0"/>
            <wp:positionH relativeFrom="margin">
              <wp:posOffset>1047750</wp:posOffset>
            </wp:positionH>
            <wp:positionV relativeFrom="margin">
              <wp:posOffset>-254000</wp:posOffset>
            </wp:positionV>
            <wp:extent cx="1695450" cy="351155"/>
            <wp:effectExtent l="0" t="0" r="0" b="0"/>
            <wp:wrapSquare wrapText="bothSides"/>
            <wp:docPr id="2" name="Imag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5450" cy="351155"/>
                    </a:xfrm>
                    <a:prstGeom prst="rect">
                      <a:avLst/>
                    </a:prstGeom>
                  </pic:spPr>
                </pic:pic>
              </a:graphicData>
            </a:graphic>
          </wp:anchor>
        </w:drawing>
      </w:r>
      <w:r w:rsidRPr="00922194">
        <w:rPr>
          <w:noProof/>
        </w:rPr>
        <w:drawing>
          <wp:anchor distT="0" distB="0" distL="114300" distR="114300" simplePos="0" relativeHeight="251666432" behindDoc="0" locked="0" layoutInCell="1" allowOverlap="1" wp14:anchorId="7F67147B" wp14:editId="312DAB61">
            <wp:simplePos x="0" y="0"/>
            <wp:positionH relativeFrom="margin">
              <wp:posOffset>5094605</wp:posOffset>
            </wp:positionH>
            <wp:positionV relativeFrom="margin">
              <wp:posOffset>-398145</wp:posOffset>
            </wp:positionV>
            <wp:extent cx="1257300" cy="591185"/>
            <wp:effectExtent l="0" t="0" r="0" b="0"/>
            <wp:wrapSquare wrapText="bothSides"/>
            <wp:docPr id="4" name="Image 4"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clipart&#10;&#10;Description générée automatiquement"/>
                    <pic:cNvPicPr/>
                  </pic:nvPicPr>
                  <pic:blipFill>
                    <a:blip r:embed="rId13">
                      <a:extLst>
                        <a:ext uri="{28A0092B-C50C-407E-A947-70E740481C1C}">
                          <a14:useLocalDpi xmlns:a14="http://schemas.microsoft.com/office/drawing/2010/main" val="0"/>
                        </a:ext>
                      </a:extLst>
                    </a:blip>
                    <a:stretch>
                      <a:fillRect/>
                    </a:stretch>
                  </pic:blipFill>
                  <pic:spPr>
                    <a:xfrm>
                      <a:off x="0" y="0"/>
                      <a:ext cx="1257300" cy="591185"/>
                    </a:xfrm>
                    <a:prstGeom prst="rect">
                      <a:avLst/>
                    </a:prstGeom>
                  </pic:spPr>
                </pic:pic>
              </a:graphicData>
            </a:graphic>
            <wp14:sizeRelH relativeFrom="margin">
              <wp14:pctWidth>0</wp14:pctWidth>
            </wp14:sizeRelH>
            <wp14:sizeRelV relativeFrom="margin">
              <wp14:pctHeight>0</wp14:pctHeight>
            </wp14:sizeRelV>
          </wp:anchor>
        </w:drawing>
      </w:r>
      <w:r w:rsidR="00274605" w:rsidRPr="00274605">
        <w:rPr>
          <w:noProof/>
        </w:rPr>
        <w:drawing>
          <wp:anchor distT="0" distB="0" distL="114300" distR="114300" simplePos="0" relativeHeight="251663360" behindDoc="0" locked="0" layoutInCell="1" allowOverlap="1" wp14:anchorId="3FFC825A" wp14:editId="657D226F">
            <wp:simplePos x="0" y="0"/>
            <wp:positionH relativeFrom="margin">
              <wp:posOffset>-633095</wp:posOffset>
            </wp:positionH>
            <wp:positionV relativeFrom="margin">
              <wp:posOffset>-321945</wp:posOffset>
            </wp:positionV>
            <wp:extent cx="1352550" cy="374015"/>
            <wp:effectExtent l="0" t="0" r="0" b="6985"/>
            <wp:wrapSquare wrapText="bothSides"/>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52550" cy="374015"/>
                    </a:xfrm>
                    <a:prstGeom prst="rect">
                      <a:avLst/>
                    </a:prstGeom>
                  </pic:spPr>
                </pic:pic>
              </a:graphicData>
            </a:graphic>
            <wp14:sizeRelH relativeFrom="margin">
              <wp14:pctWidth>0</wp14:pctWidth>
            </wp14:sizeRelH>
            <wp14:sizeRelV relativeFrom="margin">
              <wp14:pctHeight>0</wp14:pctHeight>
            </wp14:sizeRelV>
          </wp:anchor>
        </w:drawing>
      </w:r>
      <w:r w:rsidR="00274605">
        <w:t xml:space="preserve">                                                                    </w:t>
      </w:r>
    </w:p>
    <w:p w14:paraId="0BD5FE45" w14:textId="2C234299" w:rsidR="00E56CB4" w:rsidRDefault="00E56CB4" w:rsidP="00E56CB4">
      <w:pPr>
        <w:spacing w:after="0"/>
        <w:jc w:val="right"/>
      </w:pPr>
    </w:p>
    <w:p w14:paraId="3D7200AC" w14:textId="77777777" w:rsidR="00EF6FF5" w:rsidRDefault="00EF6FF5" w:rsidP="00E56CB4">
      <w:pPr>
        <w:spacing w:after="0"/>
        <w:jc w:val="right"/>
      </w:pPr>
    </w:p>
    <w:p w14:paraId="1A219BD2" w14:textId="77777777" w:rsidR="00EF6FF5" w:rsidRDefault="00EF6FF5" w:rsidP="00E56CB4">
      <w:pPr>
        <w:spacing w:after="0"/>
        <w:jc w:val="right"/>
      </w:pPr>
    </w:p>
    <w:p w14:paraId="264EFE84" w14:textId="59909143" w:rsidR="00D035C4" w:rsidRPr="00FB353F" w:rsidRDefault="00E56CB4" w:rsidP="00E56CB4">
      <w:pPr>
        <w:spacing w:after="0"/>
        <w:jc w:val="right"/>
        <w:rPr>
          <w:rFonts w:ascii="Verdana" w:hAnsi="Verdana"/>
        </w:rPr>
      </w:pPr>
      <w:r w:rsidRPr="00FB353F">
        <w:rPr>
          <w:rFonts w:ascii="Verdana" w:hAnsi="Verdana"/>
        </w:rPr>
        <w:t>Communiqué de presse</w:t>
      </w:r>
    </w:p>
    <w:p w14:paraId="446CDF0B" w14:textId="6B593818" w:rsidR="00E56CB4" w:rsidRPr="00FB353F" w:rsidRDefault="00E56CB4" w:rsidP="00E56CB4">
      <w:pPr>
        <w:spacing w:after="0"/>
        <w:jc w:val="right"/>
        <w:rPr>
          <w:rFonts w:ascii="Verdana" w:hAnsi="Verdana"/>
        </w:rPr>
      </w:pPr>
      <w:r w:rsidRPr="00FB353F">
        <w:rPr>
          <w:rFonts w:ascii="Verdana" w:hAnsi="Verdana"/>
        </w:rPr>
        <w:t xml:space="preserve">Lyon, le </w:t>
      </w:r>
      <w:r w:rsidR="00C337FB">
        <w:rPr>
          <w:rFonts w:ascii="Verdana" w:hAnsi="Verdana"/>
        </w:rPr>
        <w:t>10 mai</w:t>
      </w:r>
      <w:r w:rsidRPr="00FB353F">
        <w:rPr>
          <w:rFonts w:ascii="Verdana" w:hAnsi="Verdana"/>
        </w:rPr>
        <w:t xml:space="preserve"> 2022</w:t>
      </w:r>
    </w:p>
    <w:p w14:paraId="744148D8" w14:textId="07947FC8" w:rsidR="00E56CB4" w:rsidRPr="00FB353F" w:rsidRDefault="00E56CB4" w:rsidP="00E56CB4">
      <w:pPr>
        <w:spacing w:after="0"/>
        <w:jc w:val="right"/>
        <w:rPr>
          <w:rFonts w:ascii="Verdana" w:hAnsi="Verdana"/>
        </w:rPr>
      </w:pPr>
    </w:p>
    <w:p w14:paraId="2E773F23" w14:textId="4EB23048" w:rsidR="00D17BDE" w:rsidRPr="00FB353F" w:rsidRDefault="00E56CB4" w:rsidP="00E56CB4">
      <w:pPr>
        <w:spacing w:after="0"/>
        <w:jc w:val="center"/>
        <w:rPr>
          <w:rFonts w:ascii="Verdana" w:hAnsi="Verdana"/>
          <w:b/>
          <w:bCs/>
        </w:rPr>
      </w:pPr>
      <w:r w:rsidRPr="00FB353F">
        <w:rPr>
          <w:rFonts w:ascii="Verdana" w:hAnsi="Verdana"/>
          <w:b/>
          <w:bCs/>
        </w:rPr>
        <w:t xml:space="preserve">In </w:t>
      </w:r>
      <w:r w:rsidR="00922194" w:rsidRPr="00FB353F">
        <w:rPr>
          <w:rFonts w:ascii="Verdana" w:hAnsi="Verdana"/>
          <w:b/>
          <w:bCs/>
        </w:rPr>
        <w:t>Extenso</w:t>
      </w:r>
      <w:r w:rsidRPr="00FB353F">
        <w:rPr>
          <w:rFonts w:ascii="Verdana" w:hAnsi="Verdana"/>
          <w:b/>
          <w:bCs/>
        </w:rPr>
        <w:t xml:space="preserve"> lance avec ses partenaires </w:t>
      </w:r>
      <w:proofErr w:type="spellStart"/>
      <w:r w:rsidRPr="00FB353F">
        <w:rPr>
          <w:rFonts w:ascii="Verdana" w:hAnsi="Verdana"/>
          <w:b/>
          <w:bCs/>
        </w:rPr>
        <w:t>Izencia</w:t>
      </w:r>
      <w:proofErr w:type="spellEnd"/>
      <w:r w:rsidRPr="00FB353F">
        <w:rPr>
          <w:rFonts w:ascii="Verdana" w:hAnsi="Verdana"/>
          <w:b/>
          <w:bCs/>
        </w:rPr>
        <w:t>, TAN</w:t>
      </w:r>
      <w:r w:rsidR="00FF6C05" w:rsidRPr="00FB353F">
        <w:rPr>
          <w:rFonts w:ascii="Verdana" w:hAnsi="Verdana"/>
          <w:b/>
          <w:bCs/>
        </w:rPr>
        <w:t>U</w:t>
      </w:r>
      <w:r w:rsidRPr="00FB353F">
        <w:rPr>
          <w:rFonts w:ascii="Verdana" w:hAnsi="Verdana"/>
          <w:b/>
          <w:bCs/>
        </w:rPr>
        <w:t xml:space="preserve"> et FULL</w:t>
      </w:r>
      <w:r w:rsidR="00E92214" w:rsidRPr="00FB353F">
        <w:rPr>
          <w:rFonts w:ascii="Verdana" w:hAnsi="Verdana"/>
          <w:b/>
          <w:bCs/>
        </w:rPr>
        <w:t>L</w:t>
      </w:r>
    </w:p>
    <w:p w14:paraId="66F6D221" w14:textId="70519C03" w:rsidR="00E56CB4" w:rsidRPr="00FB353F" w:rsidRDefault="00E56CB4" w:rsidP="00E56CB4">
      <w:pPr>
        <w:spacing w:after="0"/>
        <w:jc w:val="center"/>
        <w:rPr>
          <w:rFonts w:ascii="Verdana" w:hAnsi="Verdana"/>
          <w:b/>
          <w:bCs/>
        </w:rPr>
      </w:pPr>
      <w:r w:rsidRPr="00FB353F">
        <w:rPr>
          <w:rFonts w:ascii="Verdana" w:hAnsi="Verdana"/>
          <w:b/>
          <w:bCs/>
        </w:rPr>
        <w:t xml:space="preserve"> </w:t>
      </w:r>
      <w:proofErr w:type="gramStart"/>
      <w:r w:rsidR="00E92214" w:rsidRPr="00FB353F">
        <w:rPr>
          <w:rFonts w:ascii="Verdana" w:hAnsi="Verdana"/>
          <w:b/>
          <w:bCs/>
        </w:rPr>
        <w:t>des</w:t>
      </w:r>
      <w:proofErr w:type="gramEnd"/>
      <w:r w:rsidR="00E92214" w:rsidRPr="00FB353F">
        <w:rPr>
          <w:rFonts w:ascii="Verdana" w:hAnsi="Verdana"/>
          <w:b/>
          <w:bCs/>
        </w:rPr>
        <w:t xml:space="preserve"> sessions en ligne gratuites de sensibilisation à la </w:t>
      </w:r>
      <w:r w:rsidR="00D17BDE" w:rsidRPr="00FB353F">
        <w:rPr>
          <w:rFonts w:ascii="Verdana" w:hAnsi="Verdana"/>
          <w:b/>
          <w:bCs/>
        </w:rPr>
        <w:t>cybersécurité à destination des TPE et PME</w:t>
      </w:r>
    </w:p>
    <w:p w14:paraId="24B07C0C" w14:textId="21939C19" w:rsidR="00D17BDE" w:rsidRPr="00C337FB" w:rsidRDefault="00D17BDE" w:rsidP="00FF6C05">
      <w:pPr>
        <w:spacing w:after="0"/>
        <w:jc w:val="both"/>
        <w:rPr>
          <w:rFonts w:ascii="Verdana" w:hAnsi="Verdana"/>
          <w:i/>
          <w:iCs/>
          <w:sz w:val="20"/>
          <w:szCs w:val="20"/>
        </w:rPr>
      </w:pPr>
    </w:p>
    <w:p w14:paraId="36D8265A" w14:textId="05DB2032" w:rsidR="00D17BDE" w:rsidRPr="00C337FB" w:rsidRDefault="00197FF1" w:rsidP="754D056D">
      <w:pPr>
        <w:spacing w:after="120" w:line="240" w:lineRule="auto"/>
        <w:jc w:val="both"/>
        <w:rPr>
          <w:rFonts w:ascii="Verdana" w:hAnsi="Verdana"/>
          <w:sz w:val="20"/>
          <w:szCs w:val="20"/>
        </w:rPr>
      </w:pPr>
      <w:r w:rsidRPr="00C337FB">
        <w:rPr>
          <w:rFonts w:ascii="Verdana" w:hAnsi="Verdana"/>
          <w:i/>
          <w:iCs/>
          <w:sz w:val="20"/>
          <w:szCs w:val="20"/>
        </w:rPr>
        <w:t xml:space="preserve">In Extenso, leader de l’expertise comptable en France </w:t>
      </w:r>
      <w:r w:rsidR="00FF6C05" w:rsidRPr="00C337FB">
        <w:rPr>
          <w:rFonts w:ascii="Verdana" w:hAnsi="Verdana"/>
          <w:i/>
          <w:iCs/>
          <w:sz w:val="20"/>
          <w:szCs w:val="20"/>
        </w:rPr>
        <w:t xml:space="preserve">pour les TPE et PME, s’est associé à </w:t>
      </w:r>
      <w:proofErr w:type="spellStart"/>
      <w:r w:rsidR="00FF6C05" w:rsidRPr="00C337FB">
        <w:rPr>
          <w:rFonts w:ascii="Verdana" w:hAnsi="Verdana"/>
          <w:i/>
          <w:iCs/>
          <w:sz w:val="20"/>
          <w:szCs w:val="20"/>
        </w:rPr>
        <w:t>Izen</w:t>
      </w:r>
      <w:r w:rsidR="00922194" w:rsidRPr="00C337FB">
        <w:rPr>
          <w:rFonts w:ascii="Verdana" w:hAnsi="Verdana"/>
          <w:i/>
          <w:iCs/>
          <w:sz w:val="20"/>
          <w:szCs w:val="20"/>
        </w:rPr>
        <w:t>c</w:t>
      </w:r>
      <w:r w:rsidR="00FF6C05" w:rsidRPr="00C337FB">
        <w:rPr>
          <w:rFonts w:ascii="Verdana" w:hAnsi="Verdana"/>
          <w:i/>
          <w:iCs/>
          <w:sz w:val="20"/>
          <w:szCs w:val="20"/>
        </w:rPr>
        <w:t>ia</w:t>
      </w:r>
      <w:proofErr w:type="spellEnd"/>
      <w:r w:rsidR="00FF6C05" w:rsidRPr="00C337FB">
        <w:rPr>
          <w:rFonts w:ascii="Verdana" w:hAnsi="Verdana"/>
          <w:i/>
          <w:iCs/>
          <w:sz w:val="20"/>
          <w:szCs w:val="20"/>
        </w:rPr>
        <w:t>, entreprise de services numériques, TANU, agence de communication digitale et FULL</w:t>
      </w:r>
      <w:r w:rsidR="00E92214" w:rsidRPr="00C337FB">
        <w:rPr>
          <w:rFonts w:ascii="Verdana" w:hAnsi="Verdana"/>
          <w:i/>
          <w:iCs/>
          <w:sz w:val="20"/>
          <w:szCs w:val="20"/>
        </w:rPr>
        <w:t>L</w:t>
      </w:r>
      <w:r w:rsidR="00FF6C05" w:rsidRPr="00C337FB">
        <w:rPr>
          <w:rFonts w:ascii="Verdana" w:hAnsi="Verdana"/>
          <w:i/>
          <w:iCs/>
          <w:sz w:val="20"/>
          <w:szCs w:val="20"/>
        </w:rPr>
        <w:t xml:space="preserve">, éditeur de logiciels pour les entreprises, </w:t>
      </w:r>
      <w:r w:rsidR="00003348" w:rsidRPr="00C337FB">
        <w:rPr>
          <w:rFonts w:ascii="Verdana" w:hAnsi="Verdana"/>
          <w:i/>
          <w:iCs/>
          <w:sz w:val="20"/>
          <w:szCs w:val="20"/>
        </w:rPr>
        <w:t>afin</w:t>
      </w:r>
      <w:r w:rsidR="00FF6C05" w:rsidRPr="00C337FB">
        <w:rPr>
          <w:rFonts w:ascii="Verdana" w:hAnsi="Verdana"/>
          <w:i/>
          <w:iCs/>
          <w:sz w:val="20"/>
          <w:szCs w:val="20"/>
        </w:rPr>
        <w:t xml:space="preserve"> d’unir leurs forces et savoir-faire pour proposer des sessions de sensibilisation à la cybersécurité à destination des TPE et PME, particulièrement vulnérables à ces risques par manque de ressources. L’enjeu de cybersécurité est un sujet déterminant pour la pérennité des TPE et PME et est au centre des préoccupations actuelles des dirigeants. </w:t>
      </w:r>
      <w:r w:rsidR="00FF6C05" w:rsidRPr="00C337FB">
        <w:rPr>
          <w:rFonts w:ascii="Verdana" w:hAnsi="Verdana"/>
          <w:sz w:val="20"/>
          <w:szCs w:val="20"/>
        </w:rPr>
        <w:t>Ce programme est ainsi soutenu par BPI et financé par France Relance.</w:t>
      </w:r>
    </w:p>
    <w:p w14:paraId="586022C7" w14:textId="7B23217A" w:rsidR="00D17BDE" w:rsidRPr="00C337FB" w:rsidRDefault="00D17BDE" w:rsidP="00D17BDE">
      <w:pPr>
        <w:spacing w:after="0"/>
        <w:rPr>
          <w:rFonts w:ascii="Verdana" w:hAnsi="Verdana"/>
          <w:sz w:val="20"/>
          <w:szCs w:val="20"/>
        </w:rPr>
      </w:pPr>
    </w:p>
    <w:p w14:paraId="2907EC40" w14:textId="20147CD3" w:rsidR="00D17BDE" w:rsidRPr="00C337FB" w:rsidRDefault="00D17BDE" w:rsidP="00D17BDE">
      <w:pPr>
        <w:spacing w:after="0"/>
        <w:rPr>
          <w:rFonts w:ascii="Verdana" w:hAnsi="Verdana"/>
          <w:b/>
          <w:bCs/>
          <w:sz w:val="20"/>
          <w:szCs w:val="20"/>
        </w:rPr>
      </w:pPr>
      <w:r w:rsidRPr="00C337FB">
        <w:rPr>
          <w:rFonts w:ascii="Verdana" w:hAnsi="Verdana"/>
          <w:b/>
          <w:bCs/>
          <w:sz w:val="20"/>
          <w:szCs w:val="20"/>
        </w:rPr>
        <w:t>Un programme pour accompagner les entreprises dans la gestion des risques de cyberattaque</w:t>
      </w:r>
    </w:p>
    <w:p w14:paraId="1F3CC4A6" w14:textId="1075C7CB" w:rsidR="00D17BDE" w:rsidRPr="00C337FB" w:rsidRDefault="00717A1E" w:rsidP="754D056D">
      <w:pPr>
        <w:spacing w:after="120" w:line="240" w:lineRule="auto"/>
        <w:jc w:val="both"/>
        <w:rPr>
          <w:rFonts w:ascii="Verdana" w:hAnsi="Verdana"/>
          <w:sz w:val="20"/>
          <w:szCs w:val="20"/>
        </w:rPr>
      </w:pPr>
      <w:r w:rsidRPr="00C337FB">
        <w:rPr>
          <w:rFonts w:ascii="Verdana" w:hAnsi="Verdana"/>
          <w:sz w:val="20"/>
          <w:szCs w:val="20"/>
        </w:rPr>
        <w:t>In Extenso et ses partenaires en font état d</w:t>
      </w:r>
      <w:r w:rsidR="00003348" w:rsidRPr="00C337FB">
        <w:rPr>
          <w:rFonts w:ascii="Verdana" w:hAnsi="Verdana"/>
          <w:sz w:val="20"/>
          <w:szCs w:val="20"/>
        </w:rPr>
        <w:t>ès la présentation du</w:t>
      </w:r>
      <w:r w:rsidRPr="00C337FB">
        <w:rPr>
          <w:rFonts w:ascii="Verdana" w:hAnsi="Verdana"/>
          <w:sz w:val="20"/>
          <w:szCs w:val="20"/>
        </w:rPr>
        <w:t xml:space="preserve"> programme</w:t>
      </w:r>
      <w:r w:rsidR="00003348" w:rsidRPr="00C337FB">
        <w:rPr>
          <w:rFonts w:ascii="Verdana" w:hAnsi="Verdana"/>
          <w:sz w:val="20"/>
          <w:szCs w:val="20"/>
        </w:rPr>
        <w:t> :</w:t>
      </w:r>
      <w:r w:rsidRPr="00C337FB">
        <w:rPr>
          <w:rFonts w:ascii="Verdana" w:hAnsi="Verdana"/>
          <w:sz w:val="20"/>
          <w:szCs w:val="20"/>
        </w:rPr>
        <w:t xml:space="preserve"> la question n’est pas de savoir si les entreprises vont être attaquées mais quand</w:t>
      </w:r>
      <w:r w:rsidR="00E92214" w:rsidRPr="00C337FB">
        <w:rPr>
          <w:rFonts w:ascii="Verdana" w:hAnsi="Verdana"/>
          <w:sz w:val="20"/>
          <w:szCs w:val="20"/>
        </w:rPr>
        <w:t>,</w:t>
      </w:r>
      <w:r w:rsidRPr="00C337FB">
        <w:rPr>
          <w:rFonts w:ascii="Verdana" w:hAnsi="Verdana"/>
          <w:sz w:val="20"/>
          <w:szCs w:val="20"/>
        </w:rPr>
        <w:t xml:space="preserve"> et par conséquent comment elles vont répondre à cette attaque.</w:t>
      </w:r>
      <w:r w:rsidR="00FF6C05" w:rsidRPr="00C337FB">
        <w:rPr>
          <w:rFonts w:ascii="Verdana" w:hAnsi="Verdana"/>
          <w:i/>
          <w:iCs/>
          <w:sz w:val="20"/>
          <w:szCs w:val="20"/>
        </w:rPr>
        <w:t xml:space="preserve"> </w:t>
      </w:r>
      <w:r w:rsidR="00FF6C05" w:rsidRPr="00C337FB">
        <w:rPr>
          <w:rFonts w:ascii="Verdana" w:hAnsi="Verdana"/>
          <w:sz w:val="20"/>
          <w:szCs w:val="20"/>
        </w:rPr>
        <w:t>Comme le souligne une étude menée par le Cercle Perspectives auprès de plus de 4500 dirigeants de TPE/PME en décembre 2021</w:t>
      </w:r>
      <w:r w:rsidR="00E92214" w:rsidRPr="00C337FB">
        <w:rPr>
          <w:rFonts w:ascii="Verdana" w:hAnsi="Verdana"/>
          <w:sz w:val="20"/>
          <w:szCs w:val="20"/>
        </w:rPr>
        <w:t>,</w:t>
      </w:r>
      <w:r w:rsidR="00FF6C05" w:rsidRPr="00C337FB">
        <w:rPr>
          <w:rFonts w:ascii="Verdana" w:hAnsi="Verdana"/>
          <w:sz w:val="20"/>
          <w:szCs w:val="20"/>
        </w:rPr>
        <w:t xml:space="preserve"> s</w:t>
      </w:r>
      <w:r w:rsidR="754D056D" w:rsidRPr="00C337FB">
        <w:rPr>
          <w:rFonts w:ascii="Verdana" w:hAnsi="Verdana"/>
          <w:sz w:val="20"/>
          <w:szCs w:val="20"/>
        </w:rPr>
        <w:t>eules 20% des TPE/PME ont ainsi renforcé récemment leur protection face aux cyber-attaques, et plus de 75% d’entre elles déclarent n</w:t>
      </w:r>
      <w:r w:rsidR="00E92214" w:rsidRPr="00C337FB">
        <w:rPr>
          <w:rFonts w:ascii="Verdana" w:hAnsi="Verdana"/>
          <w:sz w:val="20"/>
          <w:szCs w:val="20"/>
        </w:rPr>
        <w:t>’</w:t>
      </w:r>
      <w:r w:rsidR="754D056D" w:rsidRPr="00C337FB">
        <w:rPr>
          <w:rFonts w:ascii="Verdana" w:hAnsi="Verdana"/>
          <w:sz w:val="20"/>
          <w:szCs w:val="20"/>
        </w:rPr>
        <w:t>avoir ni le temps ni les ressources nécessaires pour anticiper et préparer les réponses adaptées face aux risques qui pourraient pénaliser leur activité.</w:t>
      </w:r>
    </w:p>
    <w:p w14:paraId="2D959B6E" w14:textId="6BB94FD7" w:rsidR="00D17BDE" w:rsidRPr="00C337FB" w:rsidRDefault="00D17BDE" w:rsidP="754D056D">
      <w:pPr>
        <w:spacing w:after="0"/>
        <w:jc w:val="both"/>
        <w:rPr>
          <w:rFonts w:ascii="Verdana" w:hAnsi="Verdana"/>
          <w:sz w:val="20"/>
          <w:szCs w:val="20"/>
        </w:rPr>
      </w:pPr>
    </w:p>
    <w:p w14:paraId="427FD38E" w14:textId="3A4A1947" w:rsidR="00717A1E" w:rsidRPr="00C337FB" w:rsidRDefault="00717A1E" w:rsidP="00197FF1">
      <w:pPr>
        <w:spacing w:after="0"/>
        <w:jc w:val="both"/>
        <w:rPr>
          <w:rFonts w:ascii="Verdana" w:hAnsi="Verdana"/>
          <w:sz w:val="20"/>
          <w:szCs w:val="20"/>
        </w:rPr>
      </w:pPr>
      <w:r w:rsidRPr="00C337FB">
        <w:rPr>
          <w:rFonts w:ascii="Verdana" w:hAnsi="Verdana"/>
          <w:sz w:val="20"/>
          <w:szCs w:val="20"/>
        </w:rPr>
        <w:t xml:space="preserve">La cybersécurité concerne aujourd’hui toutes les entreprises quelle que soit leur taille. Si les entreprises d’envergure disposent souvent de ressources internes IT leur permettant d’anticiper et faire face aux cyberattaques, les TPE et PME sont souvent </w:t>
      </w:r>
      <w:r w:rsidR="00003348" w:rsidRPr="00C337FB">
        <w:rPr>
          <w:rFonts w:ascii="Verdana" w:hAnsi="Verdana"/>
          <w:sz w:val="20"/>
          <w:szCs w:val="20"/>
        </w:rPr>
        <w:t xml:space="preserve">seules et </w:t>
      </w:r>
      <w:r w:rsidRPr="00C337FB">
        <w:rPr>
          <w:rFonts w:ascii="Verdana" w:hAnsi="Verdana"/>
          <w:sz w:val="20"/>
          <w:szCs w:val="20"/>
        </w:rPr>
        <w:t>démuni</w:t>
      </w:r>
      <w:r w:rsidR="00003348" w:rsidRPr="00C337FB">
        <w:rPr>
          <w:rFonts w:ascii="Verdana" w:hAnsi="Verdana"/>
          <w:sz w:val="20"/>
          <w:szCs w:val="20"/>
        </w:rPr>
        <w:t>es</w:t>
      </w:r>
      <w:r w:rsidRPr="00C337FB">
        <w:rPr>
          <w:rFonts w:ascii="Verdana" w:hAnsi="Verdana"/>
          <w:sz w:val="20"/>
          <w:szCs w:val="20"/>
        </w:rPr>
        <w:t>.</w:t>
      </w:r>
    </w:p>
    <w:p w14:paraId="7FD54D3B" w14:textId="44892EFD" w:rsidR="00717A1E" w:rsidRPr="00C337FB" w:rsidRDefault="00E92214" w:rsidP="00197FF1">
      <w:pPr>
        <w:spacing w:after="0"/>
        <w:jc w:val="both"/>
        <w:rPr>
          <w:rFonts w:ascii="Verdana" w:hAnsi="Verdana"/>
          <w:sz w:val="20"/>
          <w:szCs w:val="20"/>
        </w:rPr>
      </w:pPr>
      <w:r w:rsidRPr="00C337FB">
        <w:rPr>
          <w:rFonts w:ascii="Verdana" w:hAnsi="Verdana"/>
          <w:sz w:val="20"/>
          <w:szCs w:val="20"/>
        </w:rPr>
        <w:t>Le programme de sensibilisation à la</w:t>
      </w:r>
      <w:r w:rsidR="00717A1E" w:rsidRPr="00C337FB">
        <w:rPr>
          <w:rFonts w:ascii="Verdana" w:hAnsi="Verdana"/>
          <w:sz w:val="20"/>
          <w:szCs w:val="20"/>
        </w:rPr>
        <w:t xml:space="preserve"> cybersécurité mis en place par In Extenso et ses partenaires permet d’aborder 4 points majeurs que chaque chef d’entreprise doit avoir en tête pour </w:t>
      </w:r>
      <w:r w:rsidR="00003348" w:rsidRPr="00C337FB">
        <w:rPr>
          <w:rFonts w:ascii="Verdana" w:hAnsi="Verdana"/>
          <w:sz w:val="20"/>
          <w:szCs w:val="20"/>
        </w:rPr>
        <w:t>pouvoir anticiper et gérer au mieux une attaque</w:t>
      </w:r>
      <w:r w:rsidR="00717A1E" w:rsidRPr="00C337FB">
        <w:rPr>
          <w:rFonts w:ascii="Verdana" w:hAnsi="Verdana"/>
          <w:sz w:val="20"/>
          <w:szCs w:val="20"/>
        </w:rPr>
        <w:t> :</w:t>
      </w:r>
    </w:p>
    <w:p w14:paraId="35BBB3E7" w14:textId="18034508" w:rsidR="00717A1E" w:rsidRPr="00C337FB" w:rsidRDefault="00717A1E" w:rsidP="00197FF1">
      <w:pPr>
        <w:pStyle w:val="Paragraphedeliste"/>
        <w:numPr>
          <w:ilvl w:val="0"/>
          <w:numId w:val="1"/>
        </w:numPr>
        <w:spacing w:after="0"/>
        <w:jc w:val="both"/>
        <w:rPr>
          <w:rFonts w:ascii="Verdana" w:hAnsi="Verdana"/>
          <w:sz w:val="20"/>
          <w:szCs w:val="20"/>
        </w:rPr>
      </w:pPr>
      <w:r w:rsidRPr="00C337FB">
        <w:rPr>
          <w:rFonts w:ascii="Verdana" w:hAnsi="Verdana"/>
          <w:sz w:val="20"/>
          <w:szCs w:val="20"/>
        </w:rPr>
        <w:t>Les enjeux et les risques pour son entreprise en cas de cyberattaque ;</w:t>
      </w:r>
    </w:p>
    <w:p w14:paraId="7CCAC622" w14:textId="4FFEE6EC" w:rsidR="00717A1E" w:rsidRPr="00C337FB" w:rsidRDefault="00717A1E" w:rsidP="00197FF1">
      <w:pPr>
        <w:pStyle w:val="Paragraphedeliste"/>
        <w:numPr>
          <w:ilvl w:val="0"/>
          <w:numId w:val="1"/>
        </w:numPr>
        <w:spacing w:after="0"/>
        <w:jc w:val="both"/>
        <w:rPr>
          <w:rFonts w:ascii="Verdana" w:hAnsi="Verdana"/>
          <w:sz w:val="20"/>
          <w:szCs w:val="20"/>
        </w:rPr>
      </w:pPr>
      <w:r w:rsidRPr="00C337FB">
        <w:rPr>
          <w:rFonts w:ascii="Verdana" w:hAnsi="Verdana"/>
          <w:sz w:val="20"/>
          <w:szCs w:val="20"/>
        </w:rPr>
        <w:t>La robustesse des mots de passe ;</w:t>
      </w:r>
    </w:p>
    <w:p w14:paraId="2E91DF4B" w14:textId="74DDDAEA" w:rsidR="00197FF1" w:rsidRPr="00C337FB" w:rsidRDefault="00197FF1" w:rsidP="00197FF1">
      <w:pPr>
        <w:pStyle w:val="Paragraphedeliste"/>
        <w:numPr>
          <w:ilvl w:val="0"/>
          <w:numId w:val="1"/>
        </w:numPr>
        <w:spacing w:after="0"/>
        <w:jc w:val="both"/>
        <w:rPr>
          <w:rFonts w:ascii="Verdana" w:hAnsi="Verdana"/>
          <w:sz w:val="20"/>
          <w:szCs w:val="20"/>
        </w:rPr>
      </w:pPr>
      <w:r w:rsidRPr="00C337FB">
        <w:rPr>
          <w:rFonts w:ascii="Verdana" w:hAnsi="Verdana"/>
          <w:sz w:val="20"/>
          <w:szCs w:val="20"/>
        </w:rPr>
        <w:t>L’utilisation du Cloud et des applications SAAS ;</w:t>
      </w:r>
    </w:p>
    <w:p w14:paraId="72D41DC1" w14:textId="57B703B6" w:rsidR="00197FF1" w:rsidRPr="00C337FB" w:rsidRDefault="00197FF1" w:rsidP="00197FF1">
      <w:pPr>
        <w:pStyle w:val="Paragraphedeliste"/>
        <w:numPr>
          <w:ilvl w:val="0"/>
          <w:numId w:val="1"/>
        </w:numPr>
        <w:spacing w:after="0"/>
        <w:jc w:val="both"/>
        <w:rPr>
          <w:rFonts w:ascii="Verdana" w:hAnsi="Verdana"/>
          <w:sz w:val="20"/>
          <w:szCs w:val="20"/>
        </w:rPr>
      </w:pPr>
      <w:r w:rsidRPr="00C337FB">
        <w:rPr>
          <w:rFonts w:ascii="Verdana" w:hAnsi="Verdana"/>
          <w:sz w:val="20"/>
          <w:szCs w:val="20"/>
        </w:rPr>
        <w:t>La préparation de la riposte à l’attaque.</w:t>
      </w:r>
    </w:p>
    <w:p w14:paraId="654E6899" w14:textId="14B95DA5" w:rsidR="754D056D" w:rsidRPr="00C337FB" w:rsidRDefault="754D056D" w:rsidP="754D056D">
      <w:pPr>
        <w:spacing w:after="0"/>
        <w:jc w:val="both"/>
        <w:rPr>
          <w:rFonts w:ascii="Verdana" w:hAnsi="Verdana"/>
          <w:sz w:val="20"/>
          <w:szCs w:val="20"/>
        </w:rPr>
      </w:pPr>
    </w:p>
    <w:p w14:paraId="08796DEC" w14:textId="347D27DF" w:rsidR="00197FF1" w:rsidRPr="00C337FB" w:rsidRDefault="00197FF1" w:rsidP="754D056D">
      <w:pPr>
        <w:spacing w:after="0"/>
        <w:jc w:val="both"/>
        <w:rPr>
          <w:rFonts w:ascii="Verdana" w:hAnsi="Verdana"/>
          <w:sz w:val="20"/>
          <w:szCs w:val="20"/>
        </w:rPr>
      </w:pPr>
      <w:r w:rsidRPr="00C337FB">
        <w:rPr>
          <w:rFonts w:ascii="Verdana" w:hAnsi="Verdana"/>
          <w:sz w:val="20"/>
          <w:szCs w:val="20"/>
        </w:rPr>
        <w:t xml:space="preserve">Lors des sessions, divers </w:t>
      </w:r>
      <w:r w:rsidR="00003348" w:rsidRPr="00C337FB">
        <w:rPr>
          <w:rFonts w:ascii="Verdana" w:hAnsi="Verdana"/>
          <w:sz w:val="20"/>
          <w:szCs w:val="20"/>
        </w:rPr>
        <w:t>exercices</w:t>
      </w:r>
      <w:r w:rsidRPr="00C337FB">
        <w:rPr>
          <w:rFonts w:ascii="Verdana" w:hAnsi="Verdana"/>
          <w:sz w:val="20"/>
          <w:szCs w:val="20"/>
        </w:rPr>
        <w:t xml:space="preserve"> de mise en pratique sont proposés aux dirigeants</w:t>
      </w:r>
      <w:r w:rsidR="00003348" w:rsidRPr="00C337FB">
        <w:rPr>
          <w:rFonts w:ascii="Verdana" w:hAnsi="Verdana"/>
          <w:sz w:val="20"/>
          <w:szCs w:val="20"/>
        </w:rPr>
        <w:t xml:space="preserve"> </w:t>
      </w:r>
      <w:r w:rsidR="754D056D" w:rsidRPr="00C337FB">
        <w:rPr>
          <w:rFonts w:ascii="Verdana" w:hAnsi="Verdana"/>
          <w:sz w:val="20"/>
          <w:szCs w:val="20"/>
        </w:rPr>
        <w:t>et un test d’évaluation pour mesurer sa connaissance du sujet.</w:t>
      </w:r>
    </w:p>
    <w:p w14:paraId="55013324" w14:textId="77777777" w:rsidR="00197FF1" w:rsidRPr="00C337FB" w:rsidRDefault="00197FF1" w:rsidP="00197FF1">
      <w:pPr>
        <w:spacing w:after="0"/>
        <w:jc w:val="both"/>
        <w:rPr>
          <w:rFonts w:ascii="Verdana" w:hAnsi="Verdana"/>
          <w:sz w:val="20"/>
          <w:szCs w:val="20"/>
        </w:rPr>
      </w:pPr>
    </w:p>
    <w:p w14:paraId="5366A0A4" w14:textId="5DDC66F1" w:rsidR="00197FF1" w:rsidRPr="00C337FB" w:rsidRDefault="00197FF1" w:rsidP="00197FF1">
      <w:pPr>
        <w:spacing w:after="0"/>
        <w:jc w:val="both"/>
        <w:rPr>
          <w:rFonts w:ascii="Verdana" w:hAnsi="Verdana"/>
          <w:sz w:val="20"/>
          <w:szCs w:val="20"/>
        </w:rPr>
      </w:pPr>
      <w:r w:rsidRPr="00C337FB">
        <w:rPr>
          <w:rFonts w:ascii="Verdana" w:hAnsi="Verdana"/>
          <w:sz w:val="20"/>
          <w:szCs w:val="20"/>
        </w:rPr>
        <w:t>L’objectif de ces séances est clair : faire prendre conscience aux chefs d’entreprises du risque réel des cyberattaques et leur donner des premières clés d’analyse pour y répondre au mieux.</w:t>
      </w:r>
    </w:p>
    <w:p w14:paraId="2DC812A7" w14:textId="77777777" w:rsidR="00D17BDE" w:rsidRPr="00C337FB" w:rsidRDefault="00D17BDE" w:rsidP="00D17BDE">
      <w:pPr>
        <w:spacing w:after="0"/>
        <w:rPr>
          <w:rFonts w:ascii="Verdana" w:hAnsi="Verdana"/>
          <w:sz w:val="20"/>
          <w:szCs w:val="20"/>
        </w:rPr>
      </w:pPr>
    </w:p>
    <w:p w14:paraId="1740B685" w14:textId="20BCF0B9" w:rsidR="00D17BDE" w:rsidRPr="00C337FB" w:rsidRDefault="00427AE5" w:rsidP="00A74306">
      <w:pPr>
        <w:spacing w:after="0"/>
        <w:jc w:val="both"/>
        <w:rPr>
          <w:rFonts w:ascii="Verdana" w:hAnsi="Verdana"/>
          <w:sz w:val="20"/>
          <w:szCs w:val="20"/>
        </w:rPr>
      </w:pPr>
      <w:r w:rsidRPr="00C337FB">
        <w:rPr>
          <w:rFonts w:ascii="Verdana" w:hAnsi="Verdana"/>
          <w:sz w:val="20"/>
          <w:szCs w:val="20"/>
        </w:rPr>
        <w:t xml:space="preserve">« La cybersécurité concerne toutes les entreprises et les TPE et PME en sont les premières victimes. Je suis </w:t>
      </w:r>
      <w:r w:rsidR="00A74306" w:rsidRPr="00C337FB">
        <w:rPr>
          <w:rFonts w:ascii="Verdana" w:hAnsi="Verdana"/>
          <w:sz w:val="20"/>
          <w:szCs w:val="20"/>
        </w:rPr>
        <w:t>ravi</w:t>
      </w:r>
      <w:r w:rsidRPr="00C337FB">
        <w:rPr>
          <w:rFonts w:ascii="Verdana" w:hAnsi="Verdana"/>
          <w:sz w:val="20"/>
          <w:szCs w:val="20"/>
        </w:rPr>
        <w:t xml:space="preserve"> que les équipes d’In Extenso </w:t>
      </w:r>
      <w:r w:rsidR="00A82B34" w:rsidRPr="00C337FB">
        <w:rPr>
          <w:rFonts w:ascii="Verdana" w:hAnsi="Verdana"/>
          <w:sz w:val="20"/>
          <w:szCs w:val="20"/>
        </w:rPr>
        <w:t>puisse</w:t>
      </w:r>
      <w:r w:rsidR="00FE5764" w:rsidRPr="00C337FB">
        <w:rPr>
          <w:rFonts w:ascii="Verdana" w:hAnsi="Verdana"/>
          <w:sz w:val="20"/>
          <w:szCs w:val="20"/>
        </w:rPr>
        <w:t>nt</w:t>
      </w:r>
      <w:r w:rsidR="00A82B34" w:rsidRPr="00C337FB">
        <w:rPr>
          <w:rFonts w:ascii="Verdana" w:hAnsi="Verdana"/>
          <w:sz w:val="20"/>
          <w:szCs w:val="20"/>
        </w:rPr>
        <w:t xml:space="preserve"> proposer ces ateliers gratuits aux dirigeants des petites et moyennes entreprises</w:t>
      </w:r>
      <w:r w:rsidR="00AB51BF" w:rsidRPr="00C337FB">
        <w:rPr>
          <w:rFonts w:ascii="Verdana" w:hAnsi="Verdana"/>
          <w:sz w:val="20"/>
          <w:szCs w:val="20"/>
        </w:rPr>
        <w:t xml:space="preserve"> pour leur permettre</w:t>
      </w:r>
      <w:r w:rsidR="00A82B34" w:rsidRPr="00C337FB">
        <w:rPr>
          <w:rFonts w:ascii="Verdana" w:hAnsi="Verdana"/>
          <w:sz w:val="20"/>
          <w:szCs w:val="20"/>
        </w:rPr>
        <w:t xml:space="preserve"> d’avoir les clés </w:t>
      </w:r>
      <w:r w:rsidR="00A82B34" w:rsidRPr="00C337FB">
        <w:rPr>
          <w:rFonts w:ascii="Verdana" w:hAnsi="Verdana"/>
          <w:sz w:val="20"/>
          <w:szCs w:val="20"/>
        </w:rPr>
        <w:lastRenderedPageBreak/>
        <w:t xml:space="preserve">pour agir face à </w:t>
      </w:r>
      <w:r w:rsidR="00DE0162" w:rsidRPr="00C337FB">
        <w:rPr>
          <w:rFonts w:ascii="Verdana" w:hAnsi="Verdana"/>
          <w:sz w:val="20"/>
          <w:szCs w:val="20"/>
        </w:rPr>
        <w:t>d</w:t>
      </w:r>
      <w:r w:rsidR="00A82B34" w:rsidRPr="00C337FB">
        <w:rPr>
          <w:rFonts w:ascii="Verdana" w:hAnsi="Verdana"/>
          <w:sz w:val="20"/>
          <w:szCs w:val="20"/>
        </w:rPr>
        <w:t>es</w:t>
      </w:r>
      <w:r w:rsidR="00DE0162" w:rsidRPr="00C337FB">
        <w:rPr>
          <w:rFonts w:ascii="Verdana" w:hAnsi="Verdana"/>
          <w:sz w:val="20"/>
          <w:szCs w:val="20"/>
        </w:rPr>
        <w:t xml:space="preserve"> cyber</w:t>
      </w:r>
      <w:r w:rsidR="00A82B34" w:rsidRPr="00C337FB">
        <w:rPr>
          <w:rFonts w:ascii="Verdana" w:hAnsi="Verdana"/>
          <w:sz w:val="20"/>
          <w:szCs w:val="20"/>
        </w:rPr>
        <w:t xml:space="preserve">attaques qui peuvent leur être fatales. », Antoine de Riedmatten, </w:t>
      </w:r>
      <w:r w:rsidR="009C03DF" w:rsidRPr="00C337FB">
        <w:rPr>
          <w:rFonts w:ascii="Verdana" w:hAnsi="Verdana"/>
          <w:sz w:val="20"/>
          <w:szCs w:val="20"/>
        </w:rPr>
        <w:t>Président du Directoire d’In Extenso.</w:t>
      </w:r>
    </w:p>
    <w:p w14:paraId="78D4047D" w14:textId="77777777" w:rsidR="00ED2F9F" w:rsidRPr="00C337FB" w:rsidRDefault="00ED2F9F" w:rsidP="00D17BDE">
      <w:pPr>
        <w:spacing w:after="0"/>
        <w:rPr>
          <w:rFonts w:ascii="Verdana" w:hAnsi="Verdana"/>
          <w:sz w:val="20"/>
          <w:szCs w:val="20"/>
        </w:rPr>
      </w:pPr>
    </w:p>
    <w:p w14:paraId="757BC5CD" w14:textId="77777777" w:rsidR="00D17BDE" w:rsidRPr="00C337FB" w:rsidRDefault="00D17BDE" w:rsidP="00D17BDE">
      <w:pPr>
        <w:spacing w:after="0"/>
        <w:rPr>
          <w:rFonts w:ascii="Verdana" w:hAnsi="Verdana"/>
          <w:b/>
          <w:bCs/>
          <w:sz w:val="20"/>
          <w:szCs w:val="20"/>
        </w:rPr>
      </w:pPr>
      <w:r w:rsidRPr="00C337FB">
        <w:rPr>
          <w:rFonts w:ascii="Verdana" w:hAnsi="Verdana"/>
          <w:b/>
          <w:bCs/>
          <w:sz w:val="20"/>
          <w:szCs w:val="20"/>
        </w:rPr>
        <w:t>Un enjeu majeur pour l’économie française</w:t>
      </w:r>
    </w:p>
    <w:p w14:paraId="1CCE4F25" w14:textId="4AF52F9C" w:rsidR="00EF6FF5" w:rsidRPr="00C337FB" w:rsidRDefault="00D17BDE" w:rsidP="00D17BDE">
      <w:pPr>
        <w:spacing w:after="0"/>
        <w:jc w:val="both"/>
        <w:rPr>
          <w:rFonts w:ascii="Verdana" w:hAnsi="Verdana"/>
          <w:sz w:val="20"/>
          <w:szCs w:val="20"/>
        </w:rPr>
      </w:pPr>
      <w:r w:rsidRPr="00C337FB">
        <w:rPr>
          <w:rFonts w:ascii="Verdana" w:hAnsi="Verdana"/>
          <w:sz w:val="20"/>
          <w:szCs w:val="20"/>
        </w:rPr>
        <w:t>Le programme « </w:t>
      </w:r>
      <w:r w:rsidR="00FE5764" w:rsidRPr="00C337FB">
        <w:rPr>
          <w:rFonts w:ascii="Verdana" w:hAnsi="Verdana"/>
          <w:sz w:val="20"/>
          <w:szCs w:val="20"/>
        </w:rPr>
        <w:t>C</w:t>
      </w:r>
      <w:r w:rsidRPr="00C337FB">
        <w:rPr>
          <w:rFonts w:ascii="Verdana" w:hAnsi="Verdana"/>
          <w:sz w:val="20"/>
          <w:szCs w:val="20"/>
        </w:rPr>
        <w:t xml:space="preserve">oaching cybersécurité » bénéficie d’un financement dans le cadre de France Relance, plan mis en place par l’Etat français pour soutenir l’économie très fragilisée par la crise du Covid-19. </w:t>
      </w:r>
      <w:r w:rsidR="00566C73" w:rsidRPr="00C337FB">
        <w:rPr>
          <w:rFonts w:ascii="Verdana" w:hAnsi="Verdana"/>
          <w:sz w:val="20"/>
          <w:szCs w:val="20"/>
        </w:rPr>
        <w:t xml:space="preserve">La cybersécurité des Etats, des institutions et des entreprises est devenue un sujet majeur d’indépendance et de pérennité du fonctionnement de l’économie. </w:t>
      </w:r>
      <w:r w:rsidR="007B5460" w:rsidRPr="00C337FB">
        <w:rPr>
          <w:rFonts w:ascii="Verdana" w:hAnsi="Verdana"/>
          <w:sz w:val="20"/>
          <w:szCs w:val="20"/>
        </w:rPr>
        <w:t>La</w:t>
      </w:r>
      <w:r w:rsidR="00566C73" w:rsidRPr="00C337FB">
        <w:rPr>
          <w:rFonts w:ascii="Verdana" w:hAnsi="Verdana"/>
          <w:sz w:val="20"/>
          <w:szCs w:val="20"/>
        </w:rPr>
        <w:t xml:space="preserve"> France qui est en très grand</w:t>
      </w:r>
      <w:r w:rsidR="00274605" w:rsidRPr="00C337FB">
        <w:rPr>
          <w:rFonts w:ascii="Verdana" w:hAnsi="Verdana"/>
          <w:sz w:val="20"/>
          <w:szCs w:val="20"/>
        </w:rPr>
        <w:t>e</w:t>
      </w:r>
      <w:r w:rsidR="00566C73" w:rsidRPr="00C337FB">
        <w:rPr>
          <w:rFonts w:ascii="Verdana" w:hAnsi="Verdana"/>
          <w:sz w:val="20"/>
          <w:szCs w:val="20"/>
        </w:rPr>
        <w:t xml:space="preserve"> majorité composée de TPE et PME (99,8% des entreprises</w:t>
      </w:r>
      <w:r w:rsidR="00566C73" w:rsidRPr="00C337FB">
        <w:rPr>
          <w:rStyle w:val="Appelnotedebasdep"/>
          <w:rFonts w:ascii="Verdana" w:hAnsi="Verdana"/>
          <w:sz w:val="20"/>
          <w:szCs w:val="20"/>
        </w:rPr>
        <w:footnoteReference w:id="1"/>
      </w:r>
      <w:r w:rsidR="00566C73" w:rsidRPr="00C337FB">
        <w:rPr>
          <w:rFonts w:ascii="Verdana" w:hAnsi="Verdana"/>
          <w:sz w:val="20"/>
          <w:szCs w:val="20"/>
        </w:rPr>
        <w:t xml:space="preserve">) est particulièrement exposée aux cyberattaques </w:t>
      </w:r>
      <w:r w:rsidR="00274605" w:rsidRPr="00C337FB">
        <w:rPr>
          <w:rFonts w:ascii="Verdana" w:hAnsi="Verdana"/>
          <w:sz w:val="20"/>
          <w:szCs w:val="20"/>
        </w:rPr>
        <w:t>alors</w:t>
      </w:r>
      <w:r w:rsidR="00566C73" w:rsidRPr="00C337FB">
        <w:rPr>
          <w:rFonts w:ascii="Verdana" w:hAnsi="Verdana"/>
          <w:sz w:val="20"/>
          <w:szCs w:val="20"/>
        </w:rPr>
        <w:t xml:space="preserve"> </w:t>
      </w:r>
      <w:r w:rsidR="00274605" w:rsidRPr="00C337FB">
        <w:rPr>
          <w:rFonts w:ascii="Verdana" w:hAnsi="Verdana"/>
          <w:sz w:val="20"/>
          <w:szCs w:val="20"/>
        </w:rPr>
        <w:t xml:space="preserve">que </w:t>
      </w:r>
      <w:r w:rsidR="00566C73" w:rsidRPr="00C337FB">
        <w:rPr>
          <w:rFonts w:ascii="Verdana" w:hAnsi="Verdana"/>
          <w:sz w:val="20"/>
          <w:szCs w:val="20"/>
        </w:rPr>
        <w:t>ces acteurs qui sont principalement des petites structures ne bénéficient pas d’un arsenal juridique et informatique suffisant pour y faire face.</w:t>
      </w:r>
      <w:r w:rsidR="007B5460" w:rsidRPr="00C337FB">
        <w:rPr>
          <w:rFonts w:ascii="Verdana" w:hAnsi="Verdana"/>
          <w:sz w:val="20"/>
          <w:szCs w:val="20"/>
        </w:rPr>
        <w:t xml:space="preserve"> La sensibilisation des chefs d’entreprise à l’enjeu de cybersécurité est primordiale alors que 41% des TPE et PME déclarent avoir été affectées par une cyberattaque, que celle-ci a coûté entre 12 000 et 300 000€ et que 60% des entreprises qui ont subi une attaque ont déposé le bilan.</w:t>
      </w:r>
    </w:p>
    <w:p w14:paraId="064DAACC" w14:textId="77777777" w:rsidR="00EF6FF5" w:rsidRPr="00C337FB" w:rsidRDefault="00EF6FF5" w:rsidP="00D17BDE">
      <w:pPr>
        <w:spacing w:after="0"/>
        <w:jc w:val="both"/>
        <w:rPr>
          <w:rFonts w:ascii="Verdana" w:hAnsi="Verdana"/>
          <w:sz w:val="20"/>
          <w:szCs w:val="20"/>
        </w:rPr>
      </w:pPr>
    </w:p>
    <w:p w14:paraId="0387CED6" w14:textId="52A37205" w:rsidR="00EF6FF5" w:rsidRPr="00C337FB" w:rsidRDefault="00EF6FF5" w:rsidP="00D17BDE">
      <w:pPr>
        <w:spacing w:after="0"/>
        <w:jc w:val="both"/>
        <w:rPr>
          <w:rFonts w:ascii="Verdana" w:hAnsi="Verdana"/>
          <w:sz w:val="20"/>
          <w:szCs w:val="20"/>
        </w:rPr>
      </w:pPr>
      <w:r w:rsidRPr="00C337FB">
        <w:rPr>
          <w:rFonts w:ascii="Verdana" w:hAnsi="Verdana"/>
          <w:sz w:val="20"/>
          <w:szCs w:val="20"/>
        </w:rPr>
        <w:t>Retrouvez toutes le</w:t>
      </w:r>
      <w:r w:rsidR="008F138E" w:rsidRPr="00C337FB">
        <w:rPr>
          <w:rFonts w:ascii="Verdana" w:hAnsi="Verdana"/>
          <w:sz w:val="20"/>
          <w:szCs w:val="20"/>
        </w:rPr>
        <w:t>s</w:t>
      </w:r>
      <w:r w:rsidRPr="00C337FB">
        <w:rPr>
          <w:rFonts w:ascii="Verdana" w:hAnsi="Verdana"/>
          <w:sz w:val="20"/>
          <w:szCs w:val="20"/>
        </w:rPr>
        <w:t xml:space="preserve"> informations sur </w:t>
      </w:r>
      <w:hyperlink r:id="rId15" w:history="1">
        <w:r w:rsidRPr="00C337FB">
          <w:rPr>
            <w:rStyle w:val="Lienhypertexte"/>
            <w:rFonts w:ascii="Verdana" w:hAnsi="Verdana"/>
            <w:sz w:val="20"/>
            <w:szCs w:val="20"/>
          </w:rPr>
          <w:t>https://coaching-cybersecu.fr/</w:t>
        </w:r>
      </w:hyperlink>
      <w:r w:rsidRPr="00C337FB">
        <w:rPr>
          <w:rFonts w:ascii="Verdana" w:hAnsi="Verdana"/>
          <w:sz w:val="20"/>
          <w:szCs w:val="20"/>
        </w:rPr>
        <w:t xml:space="preserve"> </w:t>
      </w:r>
    </w:p>
    <w:p w14:paraId="0DC848D3" w14:textId="66E6DE65" w:rsidR="00D17BDE" w:rsidRPr="00C337FB" w:rsidRDefault="00EF6FF5" w:rsidP="00D17BDE">
      <w:pPr>
        <w:spacing w:after="0"/>
        <w:jc w:val="both"/>
        <w:rPr>
          <w:rFonts w:ascii="Verdana" w:hAnsi="Verdana"/>
          <w:sz w:val="20"/>
          <w:szCs w:val="20"/>
        </w:rPr>
      </w:pPr>
      <w:r w:rsidRPr="00C337FB">
        <w:rPr>
          <w:rFonts w:ascii="Verdana" w:hAnsi="Verdana"/>
          <w:sz w:val="20"/>
          <w:szCs w:val="20"/>
        </w:rPr>
        <w:t>Et le lien d’inscription </w:t>
      </w:r>
      <w:hyperlink r:id="rId16" w:history="1">
        <w:r w:rsidRPr="00C337FB">
          <w:rPr>
            <w:rStyle w:val="Lienhypertexte"/>
            <w:rFonts w:ascii="Verdana" w:hAnsi="Verdana"/>
            <w:sz w:val="20"/>
            <w:szCs w:val="20"/>
          </w:rPr>
          <w:t>ici</w:t>
        </w:r>
      </w:hyperlink>
      <w:r w:rsidRPr="00C337FB">
        <w:rPr>
          <w:rFonts w:ascii="Verdana" w:hAnsi="Verdana"/>
          <w:sz w:val="20"/>
          <w:szCs w:val="20"/>
        </w:rPr>
        <w:t xml:space="preserve">. </w:t>
      </w:r>
    </w:p>
    <w:p w14:paraId="3874B825" w14:textId="3E5B9A27" w:rsidR="00EF6FF5" w:rsidRDefault="00EF6FF5" w:rsidP="00D17BDE">
      <w:pPr>
        <w:spacing w:after="0"/>
        <w:jc w:val="both"/>
        <w:rPr>
          <w:rFonts w:ascii="Verdana" w:hAnsi="Verdana"/>
        </w:rPr>
      </w:pPr>
    </w:p>
    <w:p w14:paraId="5B35AA00" w14:textId="34C7A80E" w:rsidR="00C337FB" w:rsidRDefault="00C337FB" w:rsidP="00D17BDE">
      <w:pPr>
        <w:spacing w:after="0"/>
        <w:jc w:val="both"/>
        <w:rPr>
          <w:rFonts w:ascii="Verdana" w:hAnsi="Verdana"/>
        </w:rPr>
      </w:pPr>
    </w:p>
    <w:p w14:paraId="6A86E3B2" w14:textId="77777777" w:rsidR="00C337FB" w:rsidRPr="00FB353F" w:rsidRDefault="00C337FB" w:rsidP="00D17BDE">
      <w:pPr>
        <w:spacing w:after="0"/>
        <w:jc w:val="both"/>
        <w:rPr>
          <w:rFonts w:ascii="Verdana" w:hAnsi="Verdana"/>
        </w:rPr>
      </w:pPr>
    </w:p>
    <w:p w14:paraId="7B76D5AF" w14:textId="591C6D12" w:rsidR="00EF6FF5" w:rsidRPr="00FB353F" w:rsidRDefault="00EF6FF5" w:rsidP="00EF6FF5">
      <w:pPr>
        <w:jc w:val="both"/>
        <w:rPr>
          <w:rFonts w:ascii="Verdana" w:hAnsi="Verdana"/>
          <w:sz w:val="20"/>
          <w:szCs w:val="20"/>
        </w:rPr>
      </w:pPr>
      <w:r w:rsidRPr="00FB353F">
        <w:rPr>
          <w:rFonts w:ascii="Verdana" w:eastAsia="SimSun" w:hAnsi="Verdana" w:cstheme="minorHAnsi"/>
          <w:b/>
          <w:bCs/>
          <w:color w:val="2E2E2E"/>
          <w:lang w:eastAsia="zh-CN"/>
        </w:rPr>
        <w:t xml:space="preserve">A propos d'In Extenso </w:t>
      </w:r>
    </w:p>
    <w:p w14:paraId="18F08247" w14:textId="77777777" w:rsidR="00EF6FF5" w:rsidRPr="00FB353F" w:rsidRDefault="00EF6FF5" w:rsidP="00EF6FF5">
      <w:pPr>
        <w:jc w:val="both"/>
        <w:rPr>
          <w:rFonts w:ascii="Verdana" w:hAnsi="Verdana"/>
          <w:sz w:val="18"/>
          <w:szCs w:val="18"/>
        </w:rPr>
      </w:pPr>
      <w:r w:rsidRPr="00FB353F">
        <w:rPr>
          <w:rFonts w:ascii="Verdana" w:hAnsi="Verdana" w:cs="Verdana"/>
          <w:color w:val="000000"/>
          <w:sz w:val="18"/>
          <w:szCs w:val="18"/>
        </w:rPr>
        <w:t xml:space="preserve">In Extenso, est un cabinet national leader de l’expertise comptable des services professionnels pour les TPEPME en France détenu par ses associés. Avec un réseau de 5 500 collaborateurs et 250 bureaux répartis sur tout le territoire, In Extenso propose aux chefs d’entreprises, artisans, commerçants, professions libérales et responsables d’associations un service professionnel complet, à tous les stades de la vie de leur entreprise et sur l’ensemble des domaines liés à la gestion de leur activité : comptabilité, fiscalité, gestion, juridique, conseil social et paies, </w:t>
      </w:r>
      <w:proofErr w:type="spellStart"/>
      <w:r w:rsidRPr="00FB353F">
        <w:rPr>
          <w:rFonts w:ascii="Verdana" w:hAnsi="Verdana" w:cs="Verdana"/>
          <w:color w:val="000000"/>
          <w:sz w:val="18"/>
          <w:szCs w:val="18"/>
        </w:rPr>
        <w:t>ressourcing</w:t>
      </w:r>
      <w:proofErr w:type="spellEnd"/>
      <w:r w:rsidRPr="00FB353F">
        <w:rPr>
          <w:rFonts w:ascii="Verdana" w:hAnsi="Verdana" w:cs="Verdana"/>
          <w:color w:val="000000"/>
          <w:sz w:val="18"/>
          <w:szCs w:val="18"/>
        </w:rPr>
        <w:t xml:space="preserve">, externalisation comptable, gestion de patrimoine, conseil en innovation-croissance, conseil en tourisme, culture et hôtellerie, transmission d’entreprise. A l’occasion de ses 30 ans, le groupe dévoile sa raison d’être : acteur du développement des entreprises, du dynamisme des territoires et de l’accomplissement de chacun. In Extenso est l’interlocuteur privilégié de plus de 110 000 clients appartenant à tous les </w:t>
      </w:r>
      <w:proofErr w:type="gramStart"/>
      <w:r w:rsidRPr="00FB353F">
        <w:rPr>
          <w:rFonts w:ascii="Verdana" w:hAnsi="Verdana" w:cs="Verdana"/>
          <w:color w:val="000000"/>
          <w:sz w:val="18"/>
          <w:szCs w:val="18"/>
        </w:rPr>
        <w:t>secteurs</w:t>
      </w:r>
      <w:proofErr w:type="gramEnd"/>
      <w:r w:rsidRPr="00FB353F">
        <w:rPr>
          <w:rFonts w:ascii="Verdana" w:hAnsi="Verdana" w:cs="Verdana"/>
          <w:color w:val="000000"/>
          <w:sz w:val="18"/>
          <w:szCs w:val="18"/>
        </w:rPr>
        <w:t xml:space="preserve"> d’activité et a réalisé en 2021 un chiffre d'affaires de 425 millions d'euros. </w:t>
      </w:r>
      <w:r w:rsidRPr="00FB353F">
        <w:rPr>
          <w:rFonts w:ascii="Verdana" w:hAnsi="Verdana" w:cs="Calibri"/>
          <w:color w:val="000000"/>
          <w:sz w:val="18"/>
          <w:szCs w:val="18"/>
        </w:rPr>
        <w:t xml:space="preserve">Pour en savoir plus : </w:t>
      </w:r>
      <w:r w:rsidRPr="00FB353F">
        <w:rPr>
          <w:rFonts w:ascii="Verdana" w:hAnsi="Verdana" w:cs="Calibri-Bold"/>
          <w:b/>
          <w:bCs/>
          <w:color w:val="0563C2"/>
          <w:sz w:val="18"/>
          <w:szCs w:val="18"/>
        </w:rPr>
        <w:t>www.inextenso.fr</w:t>
      </w:r>
      <w:r w:rsidRPr="00FB353F">
        <w:rPr>
          <w:rFonts w:ascii="Verdana" w:hAnsi="Verdana"/>
          <w:sz w:val="18"/>
          <w:szCs w:val="18"/>
        </w:rPr>
        <w:t xml:space="preserve"> </w:t>
      </w:r>
    </w:p>
    <w:p w14:paraId="5DC2A041" w14:textId="77777777" w:rsidR="00EF6FF5" w:rsidRPr="00FB353F" w:rsidRDefault="00EF6FF5" w:rsidP="00EF6FF5">
      <w:pPr>
        <w:spacing w:line="300" w:lineRule="atLeast"/>
        <w:jc w:val="both"/>
        <w:rPr>
          <w:rFonts w:ascii="Verdana" w:eastAsia="SimSun" w:hAnsi="Verdana"/>
          <w:b/>
          <w:bCs/>
          <w:color w:val="2E2E2E"/>
          <w:sz w:val="18"/>
          <w:szCs w:val="18"/>
          <w:lang w:eastAsia="zh-CN"/>
        </w:rPr>
      </w:pPr>
      <w:r w:rsidRPr="00FB353F">
        <w:rPr>
          <w:rFonts w:ascii="Verdana" w:eastAsia="SimSun" w:hAnsi="Verdana" w:cstheme="minorHAnsi"/>
          <w:noProof/>
          <w:color w:val="2E2E2E"/>
          <w:sz w:val="18"/>
          <w:szCs w:val="18"/>
          <w:lang w:eastAsia="fr-FR"/>
        </w:rPr>
        <w:drawing>
          <wp:anchor distT="0" distB="0" distL="114300" distR="114300" simplePos="0" relativeHeight="251659264" behindDoc="0" locked="0" layoutInCell="1" allowOverlap="1" wp14:anchorId="2216111F" wp14:editId="439B8D28">
            <wp:simplePos x="0" y="0"/>
            <wp:positionH relativeFrom="column">
              <wp:posOffset>-635</wp:posOffset>
            </wp:positionH>
            <wp:positionV relativeFrom="paragraph">
              <wp:posOffset>50165</wp:posOffset>
            </wp:positionV>
            <wp:extent cx="238125" cy="238125"/>
            <wp:effectExtent l="0" t="0" r="9525" b="9525"/>
            <wp:wrapSquare wrapText="bothSides"/>
            <wp:docPr id="78" name="Image 78" descr="C:\Users\aterrisson\AppData\Local\Microsoft\Windows\INetCache\Content.MSO\A708C2F7.tmp">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descr="C:\Users\aterrisson\AppData\Local\Microsoft\Windows\INetCache\Content.MSO\A708C2F7.tmp">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V relativeFrom="margin">
              <wp14:pctHeight>0</wp14:pctHeight>
            </wp14:sizeRelV>
          </wp:anchor>
        </w:drawing>
      </w:r>
      <w:r w:rsidRPr="00FB353F">
        <w:rPr>
          <w:rFonts w:ascii="Verdana" w:eastAsia="SimSun" w:hAnsi="Verdana" w:cstheme="minorHAnsi"/>
          <w:noProof/>
          <w:color w:val="2E2E2E"/>
          <w:sz w:val="18"/>
          <w:szCs w:val="18"/>
          <w:lang w:eastAsia="fr-FR"/>
        </w:rPr>
        <w:drawing>
          <wp:anchor distT="0" distB="0" distL="114300" distR="114300" simplePos="0" relativeHeight="251661312" behindDoc="0" locked="0" layoutInCell="1" allowOverlap="1" wp14:anchorId="41830887" wp14:editId="58C9D1F9">
            <wp:simplePos x="0" y="0"/>
            <wp:positionH relativeFrom="column">
              <wp:posOffset>631825</wp:posOffset>
            </wp:positionH>
            <wp:positionV relativeFrom="paragraph">
              <wp:posOffset>57785</wp:posOffset>
            </wp:positionV>
            <wp:extent cx="294640" cy="245110"/>
            <wp:effectExtent l="0" t="0" r="0" b="2540"/>
            <wp:wrapSquare wrapText="bothSides"/>
            <wp:docPr id="80" name="Image 80" descr="C:\Users\aterrisson\AppData\Local\Microsoft\Windows\INetCache\Content.MSO\41FADF1D.tmp">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 80" descr="C:\Users\aterrisson\AppData\Local\Microsoft\Windows\INetCache\Content.MSO\41FADF1D.tmp">
                      <a:hlinkClick r:id="rId19"/>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5834" b="8171"/>
                    <a:stretch/>
                  </pic:blipFill>
                  <pic:spPr bwMode="auto">
                    <a:xfrm>
                      <a:off x="0" y="0"/>
                      <a:ext cx="294640" cy="24511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FB353F">
        <w:rPr>
          <w:rFonts w:ascii="Verdana" w:eastAsia="SimSun" w:hAnsi="Verdana" w:cstheme="minorHAnsi"/>
          <w:noProof/>
          <w:color w:val="2E2E2E"/>
          <w:sz w:val="18"/>
          <w:szCs w:val="18"/>
          <w:lang w:eastAsia="fr-FR"/>
        </w:rPr>
        <w:drawing>
          <wp:anchor distT="0" distB="0" distL="114300" distR="114300" simplePos="0" relativeHeight="251662336" behindDoc="0" locked="0" layoutInCell="1" allowOverlap="1" wp14:anchorId="05FC845F" wp14:editId="436ED287">
            <wp:simplePos x="0" y="0"/>
            <wp:positionH relativeFrom="column">
              <wp:posOffset>989965</wp:posOffset>
            </wp:positionH>
            <wp:positionV relativeFrom="paragraph">
              <wp:posOffset>57150</wp:posOffset>
            </wp:positionV>
            <wp:extent cx="331470" cy="230505"/>
            <wp:effectExtent l="0" t="0" r="0" b="0"/>
            <wp:wrapSquare wrapText="bothSides"/>
            <wp:docPr id="81" name="Image 81" descr="C:\Users\aterrisson\AppData\Local\Microsoft\Windows\INetCache\Content.MSO\203D1C33.tmp">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descr="C:\Users\aterrisson\AppData\Local\Microsoft\Windows\INetCache\Content.MSO\203D1C33.tmp">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1470" cy="230505"/>
                    </a:xfrm>
                    <a:prstGeom prst="rect">
                      <a:avLst/>
                    </a:prstGeom>
                    <a:noFill/>
                    <a:ln>
                      <a:noFill/>
                    </a:ln>
                  </pic:spPr>
                </pic:pic>
              </a:graphicData>
            </a:graphic>
            <wp14:sizeRelV relativeFrom="margin">
              <wp14:pctHeight>0</wp14:pctHeight>
            </wp14:sizeRelV>
          </wp:anchor>
        </w:drawing>
      </w:r>
      <w:r w:rsidRPr="00FB353F">
        <w:rPr>
          <w:rFonts w:ascii="Verdana" w:eastAsia="SimSun" w:hAnsi="Verdana" w:cstheme="minorHAnsi"/>
          <w:noProof/>
          <w:color w:val="2E2E2E"/>
          <w:sz w:val="18"/>
          <w:szCs w:val="18"/>
          <w:lang w:eastAsia="fr-FR"/>
        </w:rPr>
        <w:drawing>
          <wp:anchor distT="0" distB="0" distL="114300" distR="114300" simplePos="0" relativeHeight="251660288" behindDoc="0" locked="0" layoutInCell="1" allowOverlap="1" wp14:anchorId="0D8F70B8" wp14:editId="52E3F6FE">
            <wp:simplePos x="0" y="0"/>
            <wp:positionH relativeFrom="column">
              <wp:posOffset>323454</wp:posOffset>
            </wp:positionH>
            <wp:positionV relativeFrom="paragraph">
              <wp:posOffset>57785</wp:posOffset>
            </wp:positionV>
            <wp:extent cx="285750" cy="232541"/>
            <wp:effectExtent l="0" t="0" r="0" b="0"/>
            <wp:wrapSquare wrapText="bothSides"/>
            <wp:docPr id="79" name="Image 79" descr="C:\Users\aterrisson\AppData\Local\Microsoft\Windows\INetCache\Content.MSO\C760E641.tmp">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descr="C:\Users\aterrisson\AppData\Local\Microsoft\Windows\INetCache\Content.MSO\C760E641.tmp">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5750" cy="232541"/>
                    </a:xfrm>
                    <a:prstGeom prst="rect">
                      <a:avLst/>
                    </a:prstGeom>
                    <a:noFill/>
                    <a:ln>
                      <a:noFill/>
                    </a:ln>
                  </pic:spPr>
                </pic:pic>
              </a:graphicData>
            </a:graphic>
            <wp14:sizeRelV relativeFrom="margin">
              <wp14:pctHeight>0</wp14:pctHeight>
            </wp14:sizeRelV>
          </wp:anchor>
        </w:drawing>
      </w:r>
    </w:p>
    <w:p w14:paraId="0E8ABBE0" w14:textId="77777777" w:rsidR="00EF6FF5" w:rsidRPr="00FB353F" w:rsidRDefault="00EF6FF5" w:rsidP="00EF6FF5">
      <w:pPr>
        <w:tabs>
          <w:tab w:val="left" w:pos="3368"/>
        </w:tabs>
        <w:jc w:val="both"/>
        <w:rPr>
          <w:rFonts w:ascii="Verdana" w:hAnsi="Verdana"/>
        </w:rPr>
      </w:pPr>
    </w:p>
    <w:tbl>
      <w:tblPr>
        <w:tblpPr w:leftFromText="141" w:rightFromText="141" w:vertAnchor="text" w:horzAnchor="margin" w:tblpY="1935"/>
        <w:tblOverlap w:val="never"/>
        <w:tblW w:w="9158" w:type="dxa"/>
        <w:tblBorders>
          <w:top w:val="single" w:sz="4" w:space="0" w:color="auto"/>
        </w:tblBorders>
        <w:tblCellMar>
          <w:left w:w="0" w:type="dxa"/>
          <w:right w:w="0" w:type="dxa"/>
        </w:tblCellMar>
        <w:tblLook w:val="0000" w:firstRow="0" w:lastRow="0" w:firstColumn="0" w:lastColumn="0" w:noHBand="0" w:noVBand="0"/>
      </w:tblPr>
      <w:tblGrid>
        <w:gridCol w:w="1427"/>
        <w:gridCol w:w="3758"/>
        <w:gridCol w:w="3973"/>
      </w:tblGrid>
      <w:tr w:rsidR="00EF6FF5" w:rsidRPr="00FB353F" w14:paraId="5D04F41E" w14:textId="77777777" w:rsidTr="00003348">
        <w:trPr>
          <w:trHeight w:val="841"/>
        </w:trPr>
        <w:tc>
          <w:tcPr>
            <w:tcW w:w="1427" w:type="dxa"/>
            <w:vAlign w:val="center"/>
          </w:tcPr>
          <w:p w14:paraId="7B56472E" w14:textId="77777777" w:rsidR="00EF6FF5" w:rsidRPr="00FB353F" w:rsidRDefault="00EF6FF5" w:rsidP="004F206E">
            <w:pPr>
              <w:pStyle w:val="Default"/>
              <w:rPr>
                <w:rFonts w:ascii="Verdana" w:hAnsi="Verdana" w:cstheme="minorHAnsi"/>
                <w:b/>
                <w:color w:val="auto"/>
                <w:sz w:val="22"/>
                <w:szCs w:val="22"/>
              </w:rPr>
            </w:pPr>
            <w:r w:rsidRPr="00FB353F">
              <w:rPr>
                <w:rFonts w:ascii="Verdana" w:hAnsi="Verdana" w:cstheme="minorHAnsi"/>
                <w:b/>
                <w:color w:val="auto"/>
                <w:sz w:val="22"/>
                <w:szCs w:val="22"/>
              </w:rPr>
              <w:t>Contacts</w:t>
            </w:r>
          </w:p>
        </w:tc>
        <w:tc>
          <w:tcPr>
            <w:tcW w:w="3758" w:type="dxa"/>
          </w:tcPr>
          <w:p w14:paraId="6567ECD4" w14:textId="77777777" w:rsidR="00EF6FF5" w:rsidRPr="00FB353F" w:rsidRDefault="00EF6FF5" w:rsidP="004F206E">
            <w:pPr>
              <w:pStyle w:val="Default"/>
              <w:rPr>
                <w:rFonts w:ascii="Verdana" w:hAnsi="Verdana" w:cstheme="minorHAnsi"/>
                <w:b/>
                <w:color w:val="auto"/>
                <w:sz w:val="22"/>
                <w:szCs w:val="22"/>
              </w:rPr>
            </w:pPr>
            <w:r w:rsidRPr="00FB353F">
              <w:rPr>
                <w:rFonts w:ascii="Verdana" w:hAnsi="Verdana" w:cstheme="minorHAnsi"/>
                <w:b/>
                <w:color w:val="auto"/>
                <w:sz w:val="22"/>
                <w:szCs w:val="22"/>
              </w:rPr>
              <w:t>Agathe Trignat</w:t>
            </w:r>
          </w:p>
          <w:p w14:paraId="5EF5632C" w14:textId="77777777" w:rsidR="00EF6FF5" w:rsidRPr="00FB353F" w:rsidRDefault="00EF6FF5" w:rsidP="004F206E">
            <w:pPr>
              <w:pStyle w:val="Default"/>
              <w:rPr>
                <w:rFonts w:ascii="Verdana" w:hAnsi="Verdana" w:cstheme="minorHAnsi"/>
                <w:color w:val="auto"/>
                <w:sz w:val="22"/>
                <w:szCs w:val="22"/>
              </w:rPr>
            </w:pPr>
            <w:r w:rsidRPr="00FB353F">
              <w:rPr>
                <w:rFonts w:ascii="Verdana" w:hAnsi="Verdana" w:cstheme="minorHAnsi"/>
                <w:color w:val="auto"/>
                <w:sz w:val="22"/>
                <w:szCs w:val="22"/>
              </w:rPr>
              <w:t>Relations Presse In Extenso</w:t>
            </w:r>
          </w:p>
          <w:p w14:paraId="06EA66E1" w14:textId="77777777" w:rsidR="00EF6FF5" w:rsidRPr="00FB353F" w:rsidRDefault="00EF6FF5" w:rsidP="004F206E">
            <w:pPr>
              <w:pStyle w:val="Default"/>
              <w:rPr>
                <w:rFonts w:ascii="Verdana" w:hAnsi="Verdana" w:cstheme="minorHAnsi"/>
                <w:color w:val="auto"/>
                <w:sz w:val="22"/>
                <w:szCs w:val="22"/>
              </w:rPr>
            </w:pPr>
            <w:r w:rsidRPr="00FB353F">
              <w:rPr>
                <w:rFonts w:ascii="Verdana" w:hAnsi="Verdana" w:cstheme="minorHAnsi"/>
                <w:color w:val="auto"/>
                <w:sz w:val="22"/>
                <w:szCs w:val="22"/>
              </w:rPr>
              <w:t>04 72 60 37 45</w:t>
            </w:r>
          </w:p>
          <w:p w14:paraId="69797BAF" w14:textId="77777777" w:rsidR="00EF6FF5" w:rsidRPr="00FB353F" w:rsidRDefault="00C337FB" w:rsidP="004F206E">
            <w:pPr>
              <w:pStyle w:val="Default"/>
              <w:rPr>
                <w:rFonts w:ascii="Verdana" w:hAnsi="Verdana" w:cstheme="minorHAnsi"/>
                <w:bCs/>
                <w:color w:val="auto"/>
                <w:sz w:val="22"/>
                <w:szCs w:val="22"/>
              </w:rPr>
            </w:pPr>
            <w:hyperlink r:id="rId25" w:history="1">
              <w:r w:rsidR="00EF6FF5" w:rsidRPr="00FB353F">
                <w:rPr>
                  <w:rStyle w:val="Lienhypertexte"/>
                  <w:rFonts w:ascii="Verdana" w:hAnsi="Verdana" w:cstheme="minorHAnsi"/>
                  <w:sz w:val="22"/>
                  <w:szCs w:val="22"/>
                </w:rPr>
                <w:t>agathe.trignat@inextenso.fr</w:t>
              </w:r>
            </w:hyperlink>
          </w:p>
        </w:tc>
        <w:tc>
          <w:tcPr>
            <w:tcW w:w="3973" w:type="dxa"/>
          </w:tcPr>
          <w:p w14:paraId="0ECEFA74" w14:textId="4FD97061" w:rsidR="00EF6FF5" w:rsidRPr="00FB353F" w:rsidRDefault="00003348" w:rsidP="004F206E">
            <w:pPr>
              <w:pStyle w:val="Default"/>
              <w:rPr>
                <w:rFonts w:ascii="Verdana" w:hAnsi="Verdana" w:cstheme="minorHAnsi"/>
                <w:b/>
                <w:bCs/>
                <w:color w:val="000000" w:themeColor="text1"/>
                <w:sz w:val="22"/>
                <w:szCs w:val="22"/>
              </w:rPr>
            </w:pPr>
            <w:r w:rsidRPr="00FB353F">
              <w:rPr>
                <w:rFonts w:ascii="Verdana" w:hAnsi="Verdana" w:cstheme="minorHAnsi"/>
                <w:b/>
                <w:bCs/>
                <w:color w:val="000000" w:themeColor="text1"/>
                <w:sz w:val="22"/>
                <w:szCs w:val="22"/>
              </w:rPr>
              <w:t>Cécile Chevalier</w:t>
            </w:r>
          </w:p>
          <w:p w14:paraId="356AE884" w14:textId="77777777" w:rsidR="00EF6FF5" w:rsidRPr="00FB353F" w:rsidRDefault="00EF6FF5" w:rsidP="004F206E">
            <w:pPr>
              <w:pStyle w:val="Default"/>
              <w:rPr>
                <w:rFonts w:ascii="Verdana" w:hAnsi="Verdana" w:cstheme="minorHAnsi"/>
                <w:color w:val="auto"/>
                <w:sz w:val="22"/>
                <w:szCs w:val="22"/>
              </w:rPr>
            </w:pPr>
            <w:r w:rsidRPr="00FB353F">
              <w:rPr>
                <w:rFonts w:ascii="Verdana" w:hAnsi="Verdana" w:cstheme="minorHAnsi"/>
                <w:color w:val="auto"/>
                <w:sz w:val="22"/>
                <w:szCs w:val="22"/>
              </w:rPr>
              <w:t>Cabinet CLAI</w:t>
            </w:r>
          </w:p>
          <w:p w14:paraId="6166E884" w14:textId="06A7A008" w:rsidR="00EF6FF5" w:rsidRPr="00FB353F" w:rsidRDefault="00EF6FF5" w:rsidP="004F206E">
            <w:pPr>
              <w:pStyle w:val="Default"/>
              <w:rPr>
                <w:rFonts w:ascii="Verdana" w:hAnsi="Verdana" w:cstheme="minorHAnsi"/>
                <w:color w:val="auto"/>
                <w:sz w:val="22"/>
                <w:szCs w:val="22"/>
              </w:rPr>
            </w:pPr>
            <w:r w:rsidRPr="00FB353F">
              <w:rPr>
                <w:rFonts w:ascii="Verdana" w:hAnsi="Verdana" w:cstheme="minorHAnsi"/>
                <w:color w:val="auto"/>
                <w:sz w:val="22"/>
                <w:szCs w:val="22"/>
              </w:rPr>
              <w:t xml:space="preserve">06 </w:t>
            </w:r>
            <w:r w:rsidR="00003348" w:rsidRPr="00FB353F">
              <w:rPr>
                <w:rFonts w:ascii="Verdana" w:hAnsi="Verdana" w:cstheme="minorHAnsi"/>
                <w:color w:val="auto"/>
                <w:sz w:val="22"/>
                <w:szCs w:val="22"/>
              </w:rPr>
              <w:t>24 60 35 69</w:t>
            </w:r>
          </w:p>
          <w:p w14:paraId="43F3049E" w14:textId="77777777" w:rsidR="00EF6FF5" w:rsidRPr="00FB353F" w:rsidRDefault="00C337FB" w:rsidP="004F206E">
            <w:pPr>
              <w:pStyle w:val="Default"/>
              <w:rPr>
                <w:rFonts w:ascii="Verdana" w:hAnsi="Verdana" w:cstheme="minorHAnsi"/>
                <w:color w:val="auto"/>
                <w:sz w:val="22"/>
                <w:szCs w:val="22"/>
              </w:rPr>
            </w:pPr>
            <w:hyperlink r:id="rId26">
              <w:r w:rsidR="00EF6FF5" w:rsidRPr="00FB353F">
                <w:rPr>
                  <w:rStyle w:val="Lienhypertexte"/>
                  <w:rFonts w:ascii="Verdana" w:hAnsi="Verdana" w:cstheme="minorHAnsi"/>
                  <w:sz w:val="22"/>
                  <w:szCs w:val="22"/>
                </w:rPr>
                <w:t>InExtenso@clai2.com</w:t>
              </w:r>
            </w:hyperlink>
          </w:p>
        </w:tc>
      </w:tr>
    </w:tbl>
    <w:p w14:paraId="0180D484" w14:textId="77777777" w:rsidR="00EF6FF5" w:rsidRDefault="00EF6FF5" w:rsidP="00C337FB">
      <w:pPr>
        <w:spacing w:after="0"/>
        <w:jc w:val="both"/>
      </w:pPr>
    </w:p>
    <w:sectPr w:rsidR="00EF6FF5" w:rsidSect="00C337F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E8A16" w14:textId="77777777" w:rsidR="00231A6D" w:rsidRDefault="00231A6D" w:rsidP="00566C73">
      <w:pPr>
        <w:spacing w:after="0" w:line="240" w:lineRule="auto"/>
      </w:pPr>
      <w:r>
        <w:separator/>
      </w:r>
    </w:p>
  </w:endnote>
  <w:endnote w:type="continuationSeparator" w:id="0">
    <w:p w14:paraId="4D5460F1" w14:textId="77777777" w:rsidR="00231A6D" w:rsidRDefault="00231A6D" w:rsidP="00566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133E4" w14:textId="77777777" w:rsidR="00231A6D" w:rsidRDefault="00231A6D" w:rsidP="00566C73">
      <w:pPr>
        <w:spacing w:after="0" w:line="240" w:lineRule="auto"/>
      </w:pPr>
      <w:r>
        <w:separator/>
      </w:r>
    </w:p>
  </w:footnote>
  <w:footnote w:type="continuationSeparator" w:id="0">
    <w:p w14:paraId="6BDAB4BA" w14:textId="77777777" w:rsidR="00231A6D" w:rsidRDefault="00231A6D" w:rsidP="00566C73">
      <w:pPr>
        <w:spacing w:after="0" w:line="240" w:lineRule="auto"/>
      </w:pPr>
      <w:r>
        <w:continuationSeparator/>
      </w:r>
    </w:p>
  </w:footnote>
  <w:footnote w:id="1">
    <w:p w14:paraId="1BAF6B94" w14:textId="4F8DAC05" w:rsidR="00566C73" w:rsidRDefault="00566C73">
      <w:pPr>
        <w:pStyle w:val="Notedebasdepage"/>
      </w:pPr>
      <w:r>
        <w:rPr>
          <w:rStyle w:val="Appelnotedebasdep"/>
        </w:rPr>
        <w:footnoteRef/>
      </w:r>
      <w:r>
        <w:t xml:space="preserve"> </w:t>
      </w:r>
      <w:hyperlink r:id="rId1" w:history="1">
        <w:r w:rsidRPr="00CE3603">
          <w:rPr>
            <w:rStyle w:val="Lienhypertexte"/>
          </w:rPr>
          <w:t>https://www.economie.gouv.fr/cedef/chiffres-cles-des-pme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7C675F"/>
    <w:multiLevelType w:val="hybridMultilevel"/>
    <w:tmpl w:val="414EA53C"/>
    <w:lvl w:ilvl="0" w:tplc="6018FE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B4"/>
    <w:rsid w:val="00003348"/>
    <w:rsid w:val="00197FF1"/>
    <w:rsid w:val="00231A6D"/>
    <w:rsid w:val="00274605"/>
    <w:rsid w:val="00427AE5"/>
    <w:rsid w:val="00566C73"/>
    <w:rsid w:val="00717A1E"/>
    <w:rsid w:val="007B5460"/>
    <w:rsid w:val="008F138E"/>
    <w:rsid w:val="00922194"/>
    <w:rsid w:val="009C03DF"/>
    <w:rsid w:val="009D0C4D"/>
    <w:rsid w:val="00A74306"/>
    <w:rsid w:val="00A81DA0"/>
    <w:rsid w:val="00A82B34"/>
    <w:rsid w:val="00AB51BF"/>
    <w:rsid w:val="00C337FB"/>
    <w:rsid w:val="00D035C4"/>
    <w:rsid w:val="00D17BDE"/>
    <w:rsid w:val="00DE0162"/>
    <w:rsid w:val="00E56CB4"/>
    <w:rsid w:val="00E92214"/>
    <w:rsid w:val="00ED2F9F"/>
    <w:rsid w:val="00EF6FF5"/>
    <w:rsid w:val="00FB353F"/>
    <w:rsid w:val="00FE5764"/>
    <w:rsid w:val="00FF6C05"/>
    <w:rsid w:val="0613242C"/>
    <w:rsid w:val="0AE3FB01"/>
    <w:rsid w:val="0BB6A811"/>
    <w:rsid w:val="15813A88"/>
    <w:rsid w:val="171D0AE9"/>
    <w:rsid w:val="17ED1DAB"/>
    <w:rsid w:val="1FF82F90"/>
    <w:rsid w:val="2276ECB4"/>
    <w:rsid w:val="23E26594"/>
    <w:rsid w:val="24CBA0B3"/>
    <w:rsid w:val="24D62887"/>
    <w:rsid w:val="2671F8E8"/>
    <w:rsid w:val="274A5DD7"/>
    <w:rsid w:val="334DE1A2"/>
    <w:rsid w:val="36858264"/>
    <w:rsid w:val="382152C5"/>
    <w:rsid w:val="40F62910"/>
    <w:rsid w:val="49121125"/>
    <w:rsid w:val="4C91A40A"/>
    <w:rsid w:val="56BA5893"/>
    <w:rsid w:val="5A0B21B2"/>
    <w:rsid w:val="5EC56A78"/>
    <w:rsid w:val="62C076AC"/>
    <w:rsid w:val="645C470D"/>
    <w:rsid w:val="691C47B2"/>
    <w:rsid w:val="6D47AB67"/>
    <w:rsid w:val="6F8B8936"/>
    <w:rsid w:val="716B2196"/>
    <w:rsid w:val="754D056D"/>
    <w:rsid w:val="76256A5C"/>
    <w:rsid w:val="7A207690"/>
    <w:rsid w:val="7FCC4CA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B86D"/>
  <w15:chartTrackingRefBased/>
  <w15:docId w15:val="{39D96D36-462E-4B8B-A0B9-E38A25FE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7A1E"/>
    <w:pPr>
      <w:ind w:left="720"/>
      <w:contextualSpacing/>
    </w:pPr>
  </w:style>
  <w:style w:type="paragraph" w:styleId="Notedebasdepage">
    <w:name w:val="footnote text"/>
    <w:basedOn w:val="Normal"/>
    <w:link w:val="NotedebasdepageCar"/>
    <w:uiPriority w:val="99"/>
    <w:semiHidden/>
    <w:unhideWhenUsed/>
    <w:rsid w:val="00566C7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66C73"/>
    <w:rPr>
      <w:sz w:val="20"/>
      <w:szCs w:val="20"/>
    </w:rPr>
  </w:style>
  <w:style w:type="character" w:styleId="Appelnotedebasdep">
    <w:name w:val="footnote reference"/>
    <w:basedOn w:val="Policepardfaut"/>
    <w:uiPriority w:val="99"/>
    <w:semiHidden/>
    <w:unhideWhenUsed/>
    <w:rsid w:val="00566C73"/>
    <w:rPr>
      <w:vertAlign w:val="superscript"/>
    </w:rPr>
  </w:style>
  <w:style w:type="character" w:styleId="Lienhypertexte">
    <w:name w:val="Hyperlink"/>
    <w:basedOn w:val="Policepardfaut"/>
    <w:uiPriority w:val="99"/>
    <w:unhideWhenUsed/>
    <w:rsid w:val="00566C73"/>
    <w:rPr>
      <w:color w:val="0563C1" w:themeColor="hyperlink"/>
      <w:u w:val="single"/>
    </w:rPr>
  </w:style>
  <w:style w:type="character" w:styleId="Mentionnonrsolue">
    <w:name w:val="Unresolved Mention"/>
    <w:basedOn w:val="Policepardfaut"/>
    <w:uiPriority w:val="99"/>
    <w:semiHidden/>
    <w:unhideWhenUsed/>
    <w:rsid w:val="00566C73"/>
    <w:rPr>
      <w:color w:val="605E5C"/>
      <w:shd w:val="clear" w:color="auto" w:fill="E1DFDD"/>
    </w:rPr>
  </w:style>
  <w:style w:type="paragraph" w:customStyle="1" w:styleId="Default">
    <w:name w:val="Default"/>
    <w:rsid w:val="00EF6FF5"/>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styleId="Lienhypertextesuivivisit">
    <w:name w:val="FollowedHyperlink"/>
    <w:basedOn w:val="Policepardfaut"/>
    <w:uiPriority w:val="99"/>
    <w:semiHidden/>
    <w:unhideWhenUsed/>
    <w:rsid w:val="00FE57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yperlink" Target="mailto:InExtenso@clai2.com" TargetMode="External"/><Relationship Id="rId3" Type="http://schemas.openxmlformats.org/officeDocument/2006/relationships/customXml" Target="../customXml/item3.xml"/><Relationship Id="rId21" Type="http://schemas.openxmlformats.org/officeDocument/2006/relationships/hyperlink" Target="https://www.youtube.com/user/inextensovideo"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facebook.com/inextenso.fr" TargetMode="External"/><Relationship Id="rId25" Type="http://schemas.openxmlformats.org/officeDocument/2006/relationships/hyperlink" Target="mailto:agathe.trignat@inextenso.fr" TargetMode="External"/><Relationship Id="rId2" Type="http://schemas.openxmlformats.org/officeDocument/2006/relationships/customXml" Target="../customXml/item2.xml"/><Relationship Id="rId16" Type="http://schemas.openxmlformats.org/officeDocument/2006/relationships/hyperlink" Target="https://coaching-cybersecu.fr/agenda/?utm_term=ie"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hyperlink" Target="https://coaching-cybersecu.fr/" TargetMode="External"/><Relationship Id="rId23" Type="http://schemas.openxmlformats.org/officeDocument/2006/relationships/hyperlink" Target="https://twitter.com/inextensof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inkedin.com/company/in-extens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conomie.gouv.fr/cedef/chiffres-cles-des-p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en xmlns="3950b2d6-e490-4ab9-ac01-342264fd998d">
      <Url xsi:nil="true"/>
      <Description xsi:nil="true"/>
    </Lie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4B1FD2AFEAEA49845C9F2A917972EE" ma:contentTypeVersion="14" ma:contentTypeDescription="Crée un document." ma:contentTypeScope="" ma:versionID="4e56fcc057d740aa384a3349e9bb612e">
  <xsd:schema xmlns:xsd="http://www.w3.org/2001/XMLSchema" xmlns:xs="http://www.w3.org/2001/XMLSchema" xmlns:p="http://schemas.microsoft.com/office/2006/metadata/properties" xmlns:ns2="3950b2d6-e490-4ab9-ac01-342264fd998d" xmlns:ns3="c09010f3-2da5-4a8e-b668-528e821deb18" targetNamespace="http://schemas.microsoft.com/office/2006/metadata/properties" ma:root="true" ma:fieldsID="51446446aec486306484921ffd971b84" ns2:_="" ns3:_="">
    <xsd:import namespace="3950b2d6-e490-4ab9-ac01-342264fd998d"/>
    <xsd:import namespace="c09010f3-2da5-4a8e-b668-528e821deb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Li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0b2d6-e490-4ab9-ac01-342264fd9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ien" ma:index="20" nillable="true" ma:displayName="Lien" ma:format="Hyperlink" ma:internalName="Lie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9010f3-2da5-4a8e-b668-528e821deb18"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06924F-FB05-4072-B9F9-4988CC62AD83}">
  <ds:schemaRefs>
    <ds:schemaRef ds:uri="http://schemas.microsoft.com/office/2006/metadata/properties"/>
    <ds:schemaRef ds:uri="http://schemas.microsoft.com/office/infopath/2007/PartnerControls"/>
    <ds:schemaRef ds:uri="3950b2d6-e490-4ab9-ac01-342264fd998d"/>
  </ds:schemaRefs>
</ds:datastoreItem>
</file>

<file path=customXml/itemProps2.xml><?xml version="1.0" encoding="utf-8"?>
<ds:datastoreItem xmlns:ds="http://schemas.openxmlformats.org/officeDocument/2006/customXml" ds:itemID="{FF1DB629-2EEE-4CE2-A8CA-540911AA1B06}">
  <ds:schemaRefs>
    <ds:schemaRef ds:uri="http://schemas.openxmlformats.org/officeDocument/2006/bibliography"/>
  </ds:schemaRefs>
</ds:datastoreItem>
</file>

<file path=customXml/itemProps3.xml><?xml version="1.0" encoding="utf-8"?>
<ds:datastoreItem xmlns:ds="http://schemas.openxmlformats.org/officeDocument/2006/customXml" ds:itemID="{EFC1C613-627E-42AD-90F9-F8FB46D90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0b2d6-e490-4ab9-ac01-342264fd998d"/>
    <ds:schemaRef ds:uri="c09010f3-2da5-4a8e-b668-528e821de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E4517C-7185-4AB5-A51E-4E11282AB6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880</Words>
  <Characters>4843</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Chevalier - CLAI</dc:creator>
  <cp:keywords/>
  <dc:description/>
  <cp:lastModifiedBy>TRIGNAT Agathe (FR - IE In Extenso)</cp:lastModifiedBy>
  <cp:revision>2</cp:revision>
  <dcterms:created xsi:type="dcterms:W3CDTF">2022-05-09T14:58:00Z</dcterms:created>
  <dcterms:modified xsi:type="dcterms:W3CDTF">2022-05-09T14:58:00Z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0x010100204B1FD2AFEAEA49845C9F2A917972EE</vt:lpwstr>
  </property>
</Properties>
</file>